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61" w:rsidRPr="00E5255D" w:rsidRDefault="00E5255D" w:rsidP="00E5255D">
      <w:pPr>
        <w:spacing w:after="0" w:line="240" w:lineRule="auto"/>
        <w:ind w:left="-284" w:firstLine="710"/>
        <w:jc w:val="center"/>
        <w:rPr>
          <w:rFonts w:ascii="Times New Roman" w:hAnsi="Times New Roman" w:cs="Times New Roman"/>
          <w:b/>
          <w:sz w:val="28"/>
          <w:szCs w:val="28"/>
        </w:rPr>
      </w:pPr>
      <w:r w:rsidRPr="00E5255D">
        <w:rPr>
          <w:rFonts w:ascii="Times New Roman" w:hAnsi="Times New Roman" w:cs="Times New Roman"/>
          <w:b/>
          <w:sz w:val="28"/>
          <w:szCs w:val="28"/>
        </w:rPr>
        <w:t>Памятка для родителей.</w:t>
      </w:r>
    </w:p>
    <w:p w:rsidR="00E5255D" w:rsidRPr="00E5255D" w:rsidRDefault="00E5255D" w:rsidP="00E5255D">
      <w:pPr>
        <w:spacing w:after="0" w:line="240" w:lineRule="auto"/>
        <w:ind w:left="-284" w:right="-1" w:firstLine="710"/>
        <w:jc w:val="both"/>
        <w:rPr>
          <w:rFonts w:ascii="Times New Roman" w:hAnsi="Times New Roman" w:cs="Times New Roman"/>
          <w:sz w:val="28"/>
          <w:szCs w:val="28"/>
        </w:rPr>
      </w:pPr>
    </w:p>
    <w:p w:rsidR="00E5255D" w:rsidRPr="00A20A03" w:rsidRDefault="00E5255D" w:rsidP="00E5255D">
      <w:pPr>
        <w:spacing w:after="0" w:line="240" w:lineRule="auto"/>
        <w:ind w:left="-284" w:right="-1" w:firstLine="710"/>
        <w:jc w:val="both"/>
        <w:rPr>
          <w:rFonts w:ascii="Times New Roman" w:hAnsi="Times New Roman" w:cs="Times New Roman"/>
          <w:sz w:val="24"/>
          <w:szCs w:val="24"/>
        </w:rPr>
      </w:pPr>
      <w:r w:rsidRPr="00A20A03">
        <w:rPr>
          <w:rFonts w:ascii="Times New Roman" w:hAnsi="Times New Roman" w:cs="Times New Roman"/>
          <w:sz w:val="24"/>
          <w:szCs w:val="24"/>
        </w:rPr>
        <w:t>Маленькие дети – большие фантазеры! По количеству придуманных игр в минуту они обойдут любого, даже самого опытного массовика-затейника. Но, к сожалению, не все детские забавы безопасны. Любопытство и тяга к ярким впечатлениям могут привести к опасной шалости – игре с огнем! Именно поэтому, начиная с самого раннего возраста, очень важно обучить ребенка навыкам осторожного обращения с огнем, объяснить ему причины пожара и правила поведения при его возникновении.</w:t>
      </w:r>
    </w:p>
    <w:p w:rsidR="00E5255D" w:rsidRPr="00A20A03" w:rsidRDefault="00E5255D" w:rsidP="00E5255D">
      <w:pPr>
        <w:shd w:val="clear" w:color="auto" w:fill="FFFFFF"/>
        <w:spacing w:after="0" w:line="240" w:lineRule="auto"/>
        <w:ind w:left="-284" w:firstLine="710"/>
        <w:jc w:val="both"/>
        <w:rPr>
          <w:rFonts w:ascii="Times New Roman" w:eastAsia="Times New Roman" w:hAnsi="Times New Roman" w:cs="Times New Roman"/>
          <w:sz w:val="24"/>
          <w:szCs w:val="24"/>
          <w:lang w:eastAsia="ru-RU"/>
        </w:rPr>
      </w:pPr>
      <w:r w:rsidRPr="00A20A03">
        <w:rPr>
          <w:rFonts w:ascii="Times New Roman" w:eastAsia="Times New Roman" w:hAnsi="Times New Roman" w:cs="Times New Roman"/>
          <w:sz w:val="24"/>
          <w:szCs w:val="24"/>
          <w:lang w:eastAsia="ru-RU"/>
        </w:rPr>
        <w:t>Пожарная охрана неустанно напоминает, что ответственность за детей лежит на взрослых. Именно они обязаны разъяснить ребенку, как правильно действовать, если пожар все же вспыхнул. Ведь очень часто у ребенка срабатывает пассивно-оборонительная реакция и вместо того, чтобы убежать от огня, дети прячутся, забиваются в угол, в шкаф, под кровать. Последствия подобных действий бывают очень трагичны.</w:t>
      </w:r>
    </w:p>
    <w:p w:rsidR="00E5255D" w:rsidRPr="00A20A03" w:rsidRDefault="00E5255D" w:rsidP="00E5255D">
      <w:pPr>
        <w:shd w:val="clear" w:color="auto" w:fill="FFFFFF"/>
        <w:spacing w:after="0" w:line="240" w:lineRule="auto"/>
        <w:ind w:left="-284" w:firstLine="710"/>
        <w:jc w:val="both"/>
        <w:rPr>
          <w:rFonts w:ascii="Times New Roman" w:eastAsia="Times New Roman" w:hAnsi="Times New Roman" w:cs="Times New Roman"/>
          <w:sz w:val="24"/>
          <w:szCs w:val="24"/>
          <w:lang w:eastAsia="ru-RU"/>
        </w:rPr>
      </w:pPr>
      <w:r w:rsidRPr="00A20A03">
        <w:rPr>
          <w:rFonts w:ascii="Times New Roman" w:eastAsia="Times New Roman" w:hAnsi="Times New Roman" w:cs="Times New Roman"/>
          <w:sz w:val="24"/>
          <w:szCs w:val="24"/>
          <w:lang w:eastAsia="ru-RU"/>
        </w:rPr>
        <w:t xml:space="preserve">Кроме того, помните, что с самого раннего возраста детям необходимо прививать навыки </w:t>
      </w:r>
      <w:proofErr w:type="spellStart"/>
      <w:r w:rsidRPr="00A20A03">
        <w:rPr>
          <w:rFonts w:ascii="Times New Roman" w:eastAsia="Times New Roman" w:hAnsi="Times New Roman" w:cs="Times New Roman"/>
          <w:sz w:val="24"/>
          <w:szCs w:val="24"/>
          <w:lang w:eastAsia="ru-RU"/>
        </w:rPr>
        <w:t>пожаробезопасного</w:t>
      </w:r>
      <w:proofErr w:type="spellEnd"/>
      <w:r w:rsidRPr="00A20A03">
        <w:rPr>
          <w:rFonts w:ascii="Times New Roman" w:eastAsia="Times New Roman" w:hAnsi="Times New Roman" w:cs="Times New Roman"/>
          <w:sz w:val="24"/>
          <w:szCs w:val="24"/>
          <w:lang w:eastAsia="ru-RU"/>
        </w:rPr>
        <w:t xml:space="preserve"> поведения. Нужно стремиться к тому, чтобы как можно раньше ребенок осознал, что спички и зажигалки - не игрушки, а огонь – не забава, чтобы у него сложилось впечатление о пожаре как о тяжелом бедствии для людей. Дети обязательно должны знать свой адрес, а также телефон пожарной охраны, чтобы при необходимости вызвать помощь. 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«01».</w:t>
      </w:r>
    </w:p>
    <w:p w:rsidR="00E5255D" w:rsidRPr="00A20A03" w:rsidRDefault="00E5255D" w:rsidP="00E5255D">
      <w:pPr>
        <w:shd w:val="clear" w:color="auto" w:fill="FFFFFF"/>
        <w:spacing w:after="0" w:line="240" w:lineRule="auto"/>
        <w:ind w:left="-284" w:firstLine="710"/>
        <w:jc w:val="both"/>
        <w:rPr>
          <w:rFonts w:ascii="Times New Roman" w:eastAsia="Times New Roman" w:hAnsi="Times New Roman" w:cs="Times New Roman"/>
          <w:sz w:val="24"/>
          <w:szCs w:val="24"/>
          <w:lang w:eastAsia="ru-RU"/>
        </w:rPr>
      </w:pPr>
      <w:r w:rsidRPr="00A20A03">
        <w:rPr>
          <w:rFonts w:ascii="Times New Roman" w:eastAsia="Times New Roman" w:hAnsi="Times New Roman" w:cs="Times New Roman"/>
          <w:sz w:val="24"/>
          <w:szCs w:val="24"/>
          <w:lang w:eastAsia="ru-RU"/>
        </w:rPr>
        <w:t>Понятно, что ежеминутно контролировать, где ребенок и чем он занимается, практически невозможно. Поэтому лучше просто еще и еще раз поговорить с детьми об основах безопасного поведения. Кстати, потенциальную угрозу ведь несет не только пожар и шалость с огнем. Стоит напомнить ребятам о том, как себя надо вести на дороге, о недопустимости игр в заброшенных зданиях, на строительных площадках, и на льду водоемов.</w:t>
      </w:r>
    </w:p>
    <w:p w:rsidR="00E5255D" w:rsidRPr="00A20A03" w:rsidRDefault="00E5255D" w:rsidP="00E5255D">
      <w:pPr>
        <w:spacing w:after="0" w:line="240" w:lineRule="auto"/>
        <w:ind w:left="-284" w:firstLine="710"/>
        <w:rPr>
          <w:rFonts w:ascii="Times New Roman" w:eastAsia="Times New Roman" w:hAnsi="Times New Roman" w:cs="Times New Roman"/>
          <w:sz w:val="24"/>
          <w:szCs w:val="24"/>
          <w:lang w:eastAsia="ru-RU"/>
        </w:rPr>
      </w:pPr>
      <w:r w:rsidRPr="00A20A03">
        <w:rPr>
          <w:rFonts w:ascii="Times New Roman" w:eastAsia="Times New Roman" w:hAnsi="Times New Roman" w:cs="Times New Roman"/>
          <w:sz w:val="24"/>
          <w:szCs w:val="24"/>
          <w:lang w:eastAsia="ru-RU"/>
        </w:rPr>
        <w:t>И не оставайтесь равнодушными, если у вас на глазах ребята совершают что-то необдуманное. Помните, что непоправимая беда может случиться в одно мгновение, а расплачиваться за это придется всю жизнь.</w:t>
      </w:r>
    </w:p>
    <w:p w:rsidR="00E5255D" w:rsidRPr="00A20A03" w:rsidRDefault="00E5255D" w:rsidP="00E5255D">
      <w:pPr>
        <w:pStyle w:val="a3"/>
        <w:spacing w:after="0"/>
        <w:ind w:left="-284" w:firstLine="710"/>
        <w:jc w:val="both"/>
        <w:rPr>
          <w:szCs w:val="24"/>
        </w:rPr>
      </w:pPr>
      <w:r w:rsidRPr="00A20A03">
        <w:rPr>
          <w:szCs w:val="24"/>
        </w:rPr>
        <w:t xml:space="preserve">Анализ причин пожаров показывает, что они часто вызваны отсутствием у детей навыков осторожного обращения с огнем, недостаточным </w:t>
      </w:r>
      <w:proofErr w:type="gramStart"/>
      <w:r w:rsidRPr="00A20A03">
        <w:rPr>
          <w:szCs w:val="24"/>
        </w:rPr>
        <w:t>контролем за</w:t>
      </w:r>
      <w:proofErr w:type="gramEnd"/>
      <w:r w:rsidRPr="00A20A03">
        <w:rPr>
          <w:szCs w:val="24"/>
        </w:rPr>
        <w:t xml:space="preserve"> их поведением, а в ряде случаев неумением правильно организовать досуг детей. Подобная шалость 28 января 2013 года привела к пожару в доме №114 по ул. Будапештская, в результате которого погибло 2 человека, и 1 человек пострадал. </w:t>
      </w:r>
    </w:p>
    <w:p w:rsidR="00E5255D" w:rsidRPr="00A20A03" w:rsidRDefault="00E5255D" w:rsidP="00E5255D">
      <w:pPr>
        <w:pStyle w:val="a3"/>
        <w:spacing w:after="0"/>
        <w:ind w:left="-284" w:firstLine="710"/>
        <w:jc w:val="both"/>
        <w:rPr>
          <w:szCs w:val="24"/>
        </w:rPr>
      </w:pPr>
      <w:r w:rsidRPr="00A20A03">
        <w:rPr>
          <w:szCs w:val="24"/>
        </w:rPr>
        <w:t>У детей, начиная с 4-5-летнего возраста, необходимо воспитывать навыки осторожного обращения с огнем.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w:t>
      </w:r>
    </w:p>
    <w:p w:rsidR="00E5255D" w:rsidRPr="00A20A03" w:rsidRDefault="00E5255D" w:rsidP="00E5255D">
      <w:pPr>
        <w:pStyle w:val="a3"/>
        <w:spacing w:after="0"/>
        <w:ind w:left="-284" w:firstLine="710"/>
        <w:jc w:val="both"/>
        <w:rPr>
          <w:szCs w:val="24"/>
        </w:rPr>
      </w:pPr>
      <w:r w:rsidRPr="00A20A03">
        <w:rPr>
          <w:szCs w:val="24"/>
        </w:rPr>
        <w:t>Дети должны запомнить свой адрес и телефон пожарной охраны, чтобы при необходимости вызвать помощь.</w:t>
      </w:r>
    </w:p>
    <w:p w:rsidR="00E5255D" w:rsidRPr="00A20A03" w:rsidRDefault="00E5255D" w:rsidP="00E5255D">
      <w:pPr>
        <w:pStyle w:val="a3"/>
        <w:spacing w:after="0"/>
        <w:ind w:left="-284" w:firstLine="710"/>
        <w:jc w:val="both"/>
        <w:rPr>
          <w:szCs w:val="24"/>
        </w:rPr>
      </w:pPr>
      <w:r w:rsidRPr="00A20A03">
        <w:rPr>
          <w:szCs w:val="24"/>
        </w:rPr>
        <w:t>Меры по предупреждению пожаров от шалости детей не сложны:</w:t>
      </w:r>
    </w:p>
    <w:p w:rsidR="00E5255D" w:rsidRPr="00A20A03" w:rsidRDefault="00E5255D" w:rsidP="00E5255D">
      <w:pPr>
        <w:pStyle w:val="21"/>
        <w:ind w:left="-284" w:firstLine="710"/>
        <w:jc w:val="both"/>
        <w:rPr>
          <w:szCs w:val="24"/>
        </w:rPr>
      </w:pPr>
      <w:r w:rsidRPr="00A20A03">
        <w:rPr>
          <w:szCs w:val="24"/>
        </w:rPr>
        <w:t>1.</w:t>
      </w:r>
      <w:r w:rsidRPr="00A20A03">
        <w:rPr>
          <w:szCs w:val="24"/>
        </w:rPr>
        <w:tab/>
        <w:t>Не оставлять на виду спички, зажигалки.</w:t>
      </w:r>
    </w:p>
    <w:p w:rsidR="00E5255D" w:rsidRPr="00A20A03" w:rsidRDefault="00E5255D" w:rsidP="00E5255D">
      <w:pPr>
        <w:pStyle w:val="21"/>
        <w:ind w:left="-284" w:firstLine="710"/>
        <w:jc w:val="both"/>
        <w:rPr>
          <w:szCs w:val="24"/>
        </w:rPr>
      </w:pPr>
      <w:r w:rsidRPr="00A20A03">
        <w:rPr>
          <w:szCs w:val="24"/>
        </w:rPr>
        <w:t>2.</w:t>
      </w:r>
      <w:r w:rsidRPr="00A20A03">
        <w:rPr>
          <w:szCs w:val="24"/>
        </w:rPr>
        <w:tab/>
        <w:t>Не позволять детям покупать спички, сигареты.</w:t>
      </w:r>
    </w:p>
    <w:p w:rsidR="00E5255D" w:rsidRPr="00A20A03" w:rsidRDefault="00E5255D" w:rsidP="00E5255D">
      <w:pPr>
        <w:pStyle w:val="21"/>
        <w:ind w:left="-284" w:firstLine="710"/>
        <w:jc w:val="both"/>
        <w:rPr>
          <w:szCs w:val="24"/>
        </w:rPr>
      </w:pPr>
      <w:r w:rsidRPr="00A20A03">
        <w:rPr>
          <w:szCs w:val="24"/>
        </w:rPr>
        <w:t>3.</w:t>
      </w:r>
      <w:r w:rsidRPr="00A20A03">
        <w:rPr>
          <w:szCs w:val="24"/>
        </w:rPr>
        <w:tab/>
        <w:t>Следить, как дети проводят свободное время, чем интересуются, отвлекать их от пустого времяпрепровождения.</w:t>
      </w:r>
    </w:p>
    <w:p w:rsidR="00E5255D" w:rsidRPr="00A20A03" w:rsidRDefault="00E5255D" w:rsidP="00E5255D">
      <w:pPr>
        <w:pStyle w:val="21"/>
        <w:ind w:left="-284" w:firstLine="710"/>
        <w:jc w:val="both"/>
        <w:rPr>
          <w:szCs w:val="24"/>
        </w:rPr>
      </w:pPr>
      <w:r w:rsidRPr="00A20A03">
        <w:rPr>
          <w:szCs w:val="24"/>
        </w:rPr>
        <w:t>4.</w:t>
      </w:r>
      <w:r w:rsidRPr="00A20A03">
        <w:rPr>
          <w:szCs w:val="24"/>
        </w:rPr>
        <w:tab/>
        <w:t>По возможности не оставлять детей без присмотра.</w:t>
      </w:r>
    </w:p>
    <w:p w:rsidR="00E5255D" w:rsidRPr="00A20A03" w:rsidRDefault="00E5255D" w:rsidP="00E5255D">
      <w:pPr>
        <w:pStyle w:val="21"/>
        <w:ind w:left="-284" w:firstLine="710"/>
        <w:jc w:val="both"/>
        <w:rPr>
          <w:szCs w:val="24"/>
        </w:rPr>
      </w:pPr>
      <w:r w:rsidRPr="00A20A03">
        <w:rPr>
          <w:szCs w:val="24"/>
        </w:rPr>
        <w:t>5.</w:t>
      </w:r>
      <w:r w:rsidRPr="00A20A03">
        <w:rPr>
          <w:szCs w:val="24"/>
        </w:rPr>
        <w:tab/>
        <w:t xml:space="preserve">Не </w:t>
      </w:r>
      <w:proofErr w:type="gramStart"/>
      <w:r w:rsidRPr="00A20A03">
        <w:rPr>
          <w:szCs w:val="24"/>
        </w:rPr>
        <w:t>доверять маленьким детям наблюдать</w:t>
      </w:r>
      <w:proofErr w:type="gramEnd"/>
      <w:r w:rsidRPr="00A20A03">
        <w:rPr>
          <w:szCs w:val="24"/>
        </w:rPr>
        <w:t xml:space="preserve"> за топящимися печами и нагревательными приборами, пользоваться газовыми приборами.</w:t>
      </w:r>
    </w:p>
    <w:p w:rsidR="00E5255D" w:rsidRPr="00A20A03" w:rsidRDefault="00E5255D" w:rsidP="00E5255D">
      <w:pPr>
        <w:pStyle w:val="21"/>
        <w:ind w:left="-284" w:firstLine="710"/>
        <w:jc w:val="both"/>
        <w:rPr>
          <w:szCs w:val="24"/>
        </w:rPr>
      </w:pPr>
    </w:p>
    <w:p w:rsidR="00E5255D" w:rsidRPr="00A20A03" w:rsidRDefault="00E5255D" w:rsidP="00E5255D">
      <w:pPr>
        <w:pStyle w:val="a3"/>
        <w:spacing w:after="0"/>
        <w:ind w:left="-284" w:firstLine="710"/>
        <w:jc w:val="both"/>
        <w:rPr>
          <w:szCs w:val="24"/>
        </w:rPr>
      </w:pPr>
      <w:r w:rsidRPr="00A20A03">
        <w:rPr>
          <w:szCs w:val="24"/>
        </w:rPr>
        <w:t>Следует иметь в виду, что если пожар произойдет в результате безнадзорности детей с причинением кому-либо ущерба, то родители несут за это ответственность в установленном законом порядке.</w:t>
      </w:r>
    </w:p>
    <w:p w:rsidR="00A20A03" w:rsidRDefault="00A20A03" w:rsidP="00E5255D">
      <w:pPr>
        <w:ind w:left="-284"/>
        <w:jc w:val="center"/>
        <w:rPr>
          <w:rFonts w:ascii="Times New Roman" w:hAnsi="Times New Roman" w:cs="Times New Roman"/>
          <w:b/>
          <w:sz w:val="28"/>
          <w:szCs w:val="28"/>
        </w:rPr>
      </w:pPr>
      <w:bookmarkStart w:id="0" w:name="_GoBack"/>
      <w:bookmarkEnd w:id="0"/>
    </w:p>
    <w:p w:rsidR="00E5255D" w:rsidRPr="00A20A03" w:rsidRDefault="00E5255D" w:rsidP="00E5255D">
      <w:pPr>
        <w:ind w:left="-284"/>
        <w:jc w:val="center"/>
        <w:rPr>
          <w:rFonts w:ascii="Times New Roman" w:hAnsi="Times New Roman" w:cs="Times New Roman"/>
          <w:sz w:val="28"/>
          <w:szCs w:val="28"/>
        </w:rPr>
      </w:pPr>
      <w:r w:rsidRPr="00A20A03">
        <w:rPr>
          <w:rFonts w:ascii="Times New Roman" w:hAnsi="Times New Roman" w:cs="Times New Roman"/>
          <w:sz w:val="28"/>
          <w:szCs w:val="28"/>
        </w:rPr>
        <w:t>ОНД Фрунзенского района УНД ГУ МЧС России по г. Санкт-Петербургу</w:t>
      </w:r>
    </w:p>
    <w:sectPr w:rsidR="00E5255D" w:rsidRPr="00A20A03" w:rsidSect="00A20A03">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5D"/>
    <w:rsid w:val="00355E61"/>
    <w:rsid w:val="00A20A03"/>
    <w:rsid w:val="00E5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25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semiHidden/>
    <w:rsid w:val="00E5255D"/>
    <w:pPr>
      <w:spacing w:after="0" w:line="240" w:lineRule="auto"/>
      <w:ind w:left="566" w:hanging="283"/>
    </w:pPr>
    <w:rPr>
      <w:rFonts w:ascii="Times New Roman" w:eastAsia="Times New Roman" w:hAnsi="Times New Roman" w:cs="Times New Roman"/>
      <w:sz w:val="24"/>
      <w:szCs w:val="20"/>
      <w:lang w:eastAsia="ru-RU"/>
    </w:rPr>
  </w:style>
  <w:style w:type="paragraph" w:styleId="a3">
    <w:name w:val="Body Text"/>
    <w:basedOn w:val="a"/>
    <w:link w:val="a4"/>
    <w:semiHidden/>
    <w:rsid w:val="00E5255D"/>
    <w:pPr>
      <w:spacing w:after="12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E5255D"/>
    <w:rPr>
      <w:rFonts w:ascii="Times New Roman" w:eastAsia="Times New Roman" w:hAnsi="Times New Roman" w:cs="Times New Roman"/>
      <w:sz w:val="24"/>
      <w:szCs w:val="20"/>
      <w:lang w:eastAsia="ru-RU"/>
    </w:rPr>
  </w:style>
  <w:style w:type="paragraph" w:styleId="a5">
    <w:name w:val="Body Text Indent"/>
    <w:basedOn w:val="a"/>
    <w:link w:val="a6"/>
    <w:semiHidden/>
    <w:rsid w:val="00E5255D"/>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E5255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E5255D"/>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E525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525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semiHidden/>
    <w:rsid w:val="00E5255D"/>
    <w:pPr>
      <w:spacing w:after="0" w:line="240" w:lineRule="auto"/>
      <w:ind w:left="566" w:hanging="283"/>
    </w:pPr>
    <w:rPr>
      <w:rFonts w:ascii="Times New Roman" w:eastAsia="Times New Roman" w:hAnsi="Times New Roman" w:cs="Times New Roman"/>
      <w:sz w:val="24"/>
      <w:szCs w:val="20"/>
      <w:lang w:eastAsia="ru-RU"/>
    </w:rPr>
  </w:style>
  <w:style w:type="paragraph" w:styleId="a3">
    <w:name w:val="Body Text"/>
    <w:basedOn w:val="a"/>
    <w:link w:val="a4"/>
    <w:semiHidden/>
    <w:rsid w:val="00E5255D"/>
    <w:pPr>
      <w:spacing w:after="12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E5255D"/>
    <w:rPr>
      <w:rFonts w:ascii="Times New Roman" w:eastAsia="Times New Roman" w:hAnsi="Times New Roman" w:cs="Times New Roman"/>
      <w:sz w:val="24"/>
      <w:szCs w:val="20"/>
      <w:lang w:eastAsia="ru-RU"/>
    </w:rPr>
  </w:style>
  <w:style w:type="paragraph" w:styleId="a5">
    <w:name w:val="Body Text Indent"/>
    <w:basedOn w:val="a"/>
    <w:link w:val="a6"/>
    <w:semiHidden/>
    <w:rsid w:val="00E5255D"/>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E5255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E5255D"/>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E525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dcterms:created xsi:type="dcterms:W3CDTF">2014-10-07T13:25:00Z</dcterms:created>
  <dcterms:modified xsi:type="dcterms:W3CDTF">2014-10-07T14:42:00Z</dcterms:modified>
</cp:coreProperties>
</file>